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8A75" w14:textId="4CE00EDA" w:rsidR="003040B0" w:rsidRDefault="003040B0" w:rsidP="003040B0">
      <w:pPr>
        <w:spacing w:beforeLines="50" w:before="120" w:afterLines="50" w:after="120" w:line="400" w:lineRule="exact"/>
        <w:jc w:val="center"/>
        <w:rPr>
          <w:rFonts w:ascii="黑体" w:eastAsia="黑体" w:hAnsi="黑体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sz w:val="32"/>
          <w:szCs w:val="32"/>
          <w:lang w:eastAsia="zh-CN"/>
        </w:rPr>
        <w:t>加固</w:t>
      </w:r>
      <w:r>
        <w:rPr>
          <w:rFonts w:ascii="黑体" w:eastAsia="黑体" w:hAnsi="黑体" w:hint="eastAsia"/>
          <w:b/>
          <w:sz w:val="32"/>
          <w:szCs w:val="32"/>
          <w:lang w:eastAsia="zh-CN"/>
        </w:rPr>
        <w:t>服务购销合同</w:t>
      </w:r>
    </w:p>
    <w:p w14:paraId="0047D231" w14:textId="77777777" w:rsidR="003040B0" w:rsidRPr="003040B0" w:rsidRDefault="003040B0" w:rsidP="003040B0">
      <w:pPr>
        <w:jc w:val="center"/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</w:pPr>
    </w:p>
    <w:p w14:paraId="1B8F7CD1" w14:textId="11587A34" w:rsidR="00230347" w:rsidRP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甲方（委托方）：</w:t>
      </w:r>
      <w:r w:rsid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【】</w:t>
      </w:r>
    </w:p>
    <w:p w14:paraId="6AB40C27" w14:textId="7209E07B" w:rsidR="00230347" w:rsidRP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地址：</w:t>
      </w:r>
      <w:r w:rsid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【】</w:t>
      </w:r>
    </w:p>
    <w:p w14:paraId="18433725" w14:textId="151FC001" w:rsidR="00230347" w:rsidRP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联系人：</w:t>
      </w:r>
      <w:r w:rsid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【】</w:t>
      </w:r>
    </w:p>
    <w:p w14:paraId="65A74D66" w14:textId="1E9614F3" w:rsidR="00230347" w:rsidRP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电话：</w:t>
      </w:r>
      <w:r w:rsid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【】</w:t>
      </w:r>
    </w:p>
    <w:p w14:paraId="5E511C6B" w14:textId="77777777" w:rsidR="00230347" w:rsidRPr="003040B0" w:rsidRDefault="00230347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</w:p>
    <w:p w14:paraId="68BC10F5" w14:textId="07ABC3F4" w:rsidR="00230347" w:rsidRP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乙方（加固方）：</w:t>
      </w:r>
      <w:r w:rsid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【】</w:t>
      </w:r>
    </w:p>
    <w:p w14:paraId="11E369EA" w14:textId="20718216" w:rsidR="00230347" w:rsidRP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地址：</w:t>
      </w:r>
      <w:r w:rsid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【】</w:t>
      </w:r>
    </w:p>
    <w:p w14:paraId="5C62E07E" w14:textId="16BBA16B" w:rsidR="00230347" w:rsidRP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联系人：</w:t>
      </w:r>
      <w:r w:rsid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【】</w:t>
      </w:r>
    </w:p>
    <w:p w14:paraId="584B1B3D" w14:textId="3AABAE72" w:rsid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电话：</w:t>
      </w:r>
      <w:r w:rsid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【】</w:t>
      </w:r>
    </w:p>
    <w:p w14:paraId="41CA50E0" w14:textId="77777777" w:rsidR="003040B0" w:rsidRDefault="003040B0">
      <w:pPr>
        <w:spacing w:after="0" w:line="240" w:lineRule="auto"/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br w:type="page"/>
      </w:r>
    </w:p>
    <w:p w14:paraId="794B9735" w14:textId="220F8345" w:rsidR="00230347" w:rsidRPr="003040B0" w:rsidRDefault="003040B0">
      <w:pPr>
        <w:rPr>
          <w:rFonts w:ascii="华文细黑" w:eastAsia="华文细黑" w:hAnsi="华文细黑" w:cs="Times New Roman"/>
          <w:b/>
          <w:bCs/>
          <w:kern w:val="2"/>
          <w:sz w:val="26"/>
          <w:szCs w:val="26"/>
          <w:lang w:eastAsia="zh-CN"/>
        </w:rPr>
      </w:pPr>
      <w:r w:rsidRPr="003040B0">
        <w:rPr>
          <w:rFonts w:ascii="华文细黑" w:eastAsia="华文细黑" w:hAnsi="华文细黑" w:cs="Times New Roman" w:hint="eastAsia"/>
          <w:b/>
          <w:bCs/>
          <w:kern w:val="2"/>
          <w:sz w:val="26"/>
          <w:szCs w:val="26"/>
          <w:lang w:eastAsia="zh-CN"/>
        </w:rPr>
        <w:lastRenderedPageBreak/>
        <w:t>应用名称：</w:t>
      </w:r>
      <w:r>
        <w:rPr>
          <w:rFonts w:ascii="华文细黑" w:eastAsia="华文细黑" w:hAnsi="华文细黑" w:cs="Times New Roman" w:hint="eastAsia"/>
          <w:b/>
          <w:bCs/>
          <w:kern w:val="2"/>
          <w:sz w:val="26"/>
          <w:szCs w:val="26"/>
          <w:lang w:eastAsia="zh-CN"/>
        </w:rPr>
        <w:t>【】</w:t>
      </w:r>
    </w:p>
    <w:p w14:paraId="5460C85A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第一条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合作背景</w:t>
      </w:r>
    </w:p>
    <w:p w14:paraId="1FF312B1" w14:textId="77777777" w:rsidR="00230347" w:rsidRP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甲方拥有合法权利的安卓应用（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APK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），为提升其安全性、防止反编译、破解和篡改，委托乙方提供安卓应用加固服务。乙方具有相关技术能力与服务资质，双方本着平等、自愿、互利的原则，就合作事项达成如下协议。</w:t>
      </w:r>
    </w:p>
    <w:p w14:paraId="4B20DCA7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第二条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服务内容</w:t>
      </w:r>
    </w:p>
    <w:p w14:paraId="0BB1DA2F" w14:textId="2B6E8CC3" w:rsidR="003040B0" w:rsidRPr="003040B0" w:rsidRDefault="009D4FE5" w:rsidP="003040B0">
      <w:pPr>
        <w:pStyle w:val="aff"/>
        <w:numPr>
          <w:ilvl w:val="0"/>
          <w:numId w:val="10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乙方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为甲方提供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</w:t>
      </w:r>
      <w:proofErr w:type="spellStart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ShadowSafety</w:t>
      </w:r>
      <w:proofErr w:type="spellEnd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安卓应用加固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服务，包括但不限于：</w:t>
      </w:r>
    </w:p>
    <w:p w14:paraId="2A5E3A9B" w14:textId="77777777" w:rsidR="003040B0" w:rsidRDefault="009D4FE5" w:rsidP="003040B0">
      <w:pPr>
        <w:pStyle w:val="aff"/>
        <w:numPr>
          <w:ilvl w:val="0"/>
          <w:numId w:val="11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VMP/IR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级代码虚拟化与混淆处理</w:t>
      </w:r>
    </w:p>
    <w:p w14:paraId="24429945" w14:textId="77777777" w:rsidR="003040B0" w:rsidRDefault="009D4FE5" w:rsidP="003040B0">
      <w:pPr>
        <w:pStyle w:val="aff"/>
        <w:numPr>
          <w:ilvl w:val="0"/>
          <w:numId w:val="11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防二次打包与重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签名</w:t>
      </w:r>
    </w:p>
    <w:p w14:paraId="01E8311E" w14:textId="77777777" w:rsidR="003040B0" w:rsidRDefault="009D4FE5" w:rsidP="003040B0">
      <w:pPr>
        <w:pStyle w:val="aff"/>
        <w:numPr>
          <w:ilvl w:val="0"/>
          <w:numId w:val="11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资源文件保护（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assets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资源文件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）</w:t>
      </w:r>
    </w:p>
    <w:p w14:paraId="78D470F3" w14:textId="77777777" w:rsidR="003040B0" w:rsidRDefault="009D4FE5" w:rsidP="003040B0">
      <w:pPr>
        <w:pStyle w:val="aff"/>
        <w:numPr>
          <w:ilvl w:val="0"/>
          <w:numId w:val="11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模块检测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/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风险环境</w:t>
      </w:r>
    </w:p>
    <w:p w14:paraId="252E9163" w14:textId="77777777" w:rsidR="003040B0" w:rsidRDefault="009D4FE5" w:rsidP="003040B0">
      <w:pPr>
        <w:pStyle w:val="aff"/>
        <w:numPr>
          <w:ilvl w:val="0"/>
          <w:numId w:val="10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乙方按甲方提供的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APK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文件进行加固处理，并在约定时间内交付加固后的成品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APK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。</w:t>
      </w:r>
    </w:p>
    <w:p w14:paraId="46BDD007" w14:textId="1D42C28E" w:rsidR="00230347" w:rsidRPr="003040B0" w:rsidRDefault="009D4FE5" w:rsidP="003040B0">
      <w:pPr>
        <w:pStyle w:val="aff"/>
        <w:numPr>
          <w:ilvl w:val="0"/>
          <w:numId w:val="10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加固服务仅限于甲方合法拥有版权和知识产权的应用，甲方应确保其委托内容不侵犯第三方权利。</w:t>
      </w:r>
    </w:p>
    <w:p w14:paraId="7AE282D1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第三条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服务期限</w:t>
      </w:r>
    </w:p>
    <w:p w14:paraId="31E512E9" w14:textId="77777777" w:rsidR="003040B0" w:rsidRDefault="009D4FE5" w:rsidP="003040B0">
      <w:pPr>
        <w:pStyle w:val="aff"/>
        <w:numPr>
          <w:ilvl w:val="0"/>
          <w:numId w:val="20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合作期限：自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______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年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____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月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____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日起至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______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年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____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月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____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日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止。</w:t>
      </w:r>
    </w:p>
    <w:p w14:paraId="5EC189CE" w14:textId="0BFADC60" w:rsidR="00230347" w:rsidRPr="003040B0" w:rsidRDefault="009D4FE5" w:rsidP="003040B0">
      <w:pPr>
        <w:pStyle w:val="aff"/>
        <w:numPr>
          <w:ilvl w:val="0"/>
          <w:numId w:val="20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交付时间：甲方提供原始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APK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及必要信息后，乙方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每次加固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应在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 </w:t>
      </w:r>
      <w:proofErr w:type="gramStart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个</w:t>
      </w:r>
      <w:proofErr w:type="gramEnd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工作日内完成加固并交付。</w:t>
      </w:r>
    </w:p>
    <w:p w14:paraId="41D083AB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第四条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费用与支付</w:t>
      </w:r>
    </w:p>
    <w:p w14:paraId="20BFE4D1" w14:textId="77777777" w:rsidR="003040B0" w:rsidRDefault="009D4FE5" w:rsidP="003040B0">
      <w:pPr>
        <w:pStyle w:val="aff"/>
        <w:numPr>
          <w:ilvl w:val="0"/>
          <w:numId w:val="19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本次加固服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务费用为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人民币（大写）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__________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元整（￥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________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）。</w:t>
      </w:r>
    </w:p>
    <w:p w14:paraId="3FECFBDE" w14:textId="77777777" w:rsidR="003040B0" w:rsidRDefault="009D4FE5" w:rsidP="003040B0">
      <w:pPr>
        <w:pStyle w:val="aff"/>
        <w:numPr>
          <w:ilvl w:val="0"/>
          <w:numId w:val="19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甲方应在签署本协议之日起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 </w:t>
      </w:r>
      <w:proofErr w:type="gramStart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个</w:t>
      </w:r>
      <w:proofErr w:type="gramEnd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工作日内向乙方支付全款。</w:t>
      </w:r>
    </w:p>
    <w:p w14:paraId="77581D2C" w14:textId="006BBAE1" w:rsidR="00230347" w:rsidRPr="003040B0" w:rsidRDefault="009D4FE5" w:rsidP="003040B0">
      <w:pPr>
        <w:pStyle w:val="aff"/>
        <w:numPr>
          <w:ilvl w:val="0"/>
          <w:numId w:val="19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乙方在收到全款后开始实施加固服务。</w:t>
      </w:r>
    </w:p>
    <w:p w14:paraId="0A6409F6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第五条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保密条款</w:t>
      </w:r>
    </w:p>
    <w:p w14:paraId="51DC4165" w14:textId="77777777" w:rsidR="003040B0" w:rsidRDefault="009D4FE5" w:rsidP="003040B0">
      <w:pPr>
        <w:pStyle w:val="aff"/>
        <w:numPr>
          <w:ilvl w:val="0"/>
          <w:numId w:val="18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双方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对在合作过程中获知的对方商业秘密、技术资料、源代码、密钥等信息负有严格保密义务。</w:t>
      </w:r>
    </w:p>
    <w:p w14:paraId="3483FF83" w14:textId="77777777" w:rsidR="003040B0" w:rsidRDefault="009D4FE5" w:rsidP="003040B0">
      <w:pPr>
        <w:pStyle w:val="aff"/>
        <w:numPr>
          <w:ilvl w:val="0"/>
          <w:numId w:val="18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未经对方书面同意，任何一方不得向第三方披露、转让或以其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他形式使用上述信息。</w:t>
      </w:r>
    </w:p>
    <w:p w14:paraId="3ADEE847" w14:textId="7BB6F28D" w:rsidR="00230347" w:rsidRPr="003040B0" w:rsidRDefault="009D4FE5" w:rsidP="003040B0">
      <w:pPr>
        <w:pStyle w:val="aff"/>
        <w:numPr>
          <w:ilvl w:val="0"/>
          <w:numId w:val="18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本条款在本协议终止后仍然有效。</w:t>
      </w:r>
    </w:p>
    <w:p w14:paraId="1481B154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第六条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验收与售后</w:t>
      </w:r>
    </w:p>
    <w:p w14:paraId="7E855A31" w14:textId="77777777" w:rsidR="003040B0" w:rsidRDefault="009D4FE5" w:rsidP="003040B0">
      <w:pPr>
        <w:pStyle w:val="aff"/>
        <w:numPr>
          <w:ilvl w:val="0"/>
          <w:numId w:val="17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乙方交付加固后的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APK 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后，甲方应在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 </w:t>
      </w:r>
      <w:proofErr w:type="gramStart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个</w:t>
      </w:r>
      <w:proofErr w:type="gramEnd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工作日内进行验收测试。</w:t>
      </w:r>
    </w:p>
    <w:p w14:paraId="06C086D9" w14:textId="77777777" w:rsidR="003040B0" w:rsidRDefault="009D4FE5" w:rsidP="003040B0">
      <w:pPr>
        <w:pStyle w:val="aff"/>
        <w:numPr>
          <w:ilvl w:val="0"/>
          <w:numId w:val="17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如发现技术问题，乙方应在收到甲方书面反馈后的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 </w:t>
      </w:r>
      <w:proofErr w:type="gramStart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个</w:t>
      </w:r>
      <w:proofErr w:type="gramEnd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工作日内予以修复。</w:t>
      </w:r>
    </w:p>
    <w:p w14:paraId="4E7CAC92" w14:textId="673C1362" w:rsidR="00230347" w:rsidRPr="003040B0" w:rsidRDefault="009D4FE5" w:rsidP="003040B0">
      <w:pPr>
        <w:pStyle w:val="aff"/>
        <w:numPr>
          <w:ilvl w:val="0"/>
          <w:numId w:val="17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乙方承诺在加固交付后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 xml:space="preserve"> ___ </w:t>
      </w:r>
      <w:proofErr w:type="gramStart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个</w:t>
      </w:r>
      <w:proofErr w:type="gramEnd"/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月内提供免费技术支持（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被重新二次打包破解</w:t>
      </w: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）。</w:t>
      </w:r>
    </w:p>
    <w:p w14:paraId="1FF53AB4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第七条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知识产权</w:t>
      </w:r>
    </w:p>
    <w:p w14:paraId="560141DD" w14:textId="77777777" w:rsidR="003040B0" w:rsidRDefault="009D4FE5" w:rsidP="003040B0">
      <w:pPr>
        <w:pStyle w:val="aff"/>
        <w:numPr>
          <w:ilvl w:val="0"/>
          <w:numId w:val="16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lastRenderedPageBreak/>
        <w:t>甲方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对其应用及相关数据享有全部知识产权。</w:t>
      </w:r>
    </w:p>
    <w:p w14:paraId="1DD9C0D1" w14:textId="5C98339F" w:rsidR="00230347" w:rsidRPr="003040B0" w:rsidRDefault="009D4FE5" w:rsidP="003040B0">
      <w:pPr>
        <w:pStyle w:val="aff"/>
        <w:numPr>
          <w:ilvl w:val="0"/>
          <w:numId w:val="16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乙方对其加固技术、工具及相关代码享有全部知识产权，甲方仅在本协议约定范围内使用。</w:t>
      </w:r>
    </w:p>
    <w:p w14:paraId="45C6D8F5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第八条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违约责任</w:t>
      </w:r>
    </w:p>
    <w:p w14:paraId="5A40429E" w14:textId="77777777" w:rsidR="003040B0" w:rsidRDefault="009D4FE5" w:rsidP="003040B0">
      <w:pPr>
        <w:pStyle w:val="aff"/>
        <w:numPr>
          <w:ilvl w:val="0"/>
          <w:numId w:val="15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任一方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违反本协议约定，给对方造成损失的，应承担赔偿责任。</w:t>
      </w:r>
    </w:p>
    <w:p w14:paraId="787E1055" w14:textId="35C178B3" w:rsidR="00230347" w:rsidRPr="003040B0" w:rsidRDefault="009D4FE5" w:rsidP="003040B0">
      <w:pPr>
        <w:pStyle w:val="aff"/>
        <w:numPr>
          <w:ilvl w:val="0"/>
          <w:numId w:val="15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因甲方提供的应用内容违反法律法规，导致乙方遭受处罚或损失的，甲方应全额赔偿。</w:t>
      </w:r>
    </w:p>
    <w:p w14:paraId="17458B36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第九条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争议解决</w:t>
      </w:r>
    </w:p>
    <w:p w14:paraId="61FA53AF" w14:textId="77777777" w:rsidR="00230347" w:rsidRPr="003040B0" w:rsidRDefault="009D4FE5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双方在履行本协议过程中发生争议，应友好协商解决；协商不成的，提交乙方所在地人民法院诉讼解决。</w:t>
      </w:r>
    </w:p>
    <w:p w14:paraId="5B693BD6" w14:textId="77777777" w:rsidR="00230347" w:rsidRPr="003040B0" w:rsidRDefault="009D4FE5" w:rsidP="003040B0">
      <w:pPr>
        <w:widowControl w:val="0"/>
        <w:spacing w:beforeLines="50" w:before="120" w:after="0" w:line="400" w:lineRule="exact"/>
        <w:ind w:left="425" w:hanging="425"/>
        <w:jc w:val="both"/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第十条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 xml:space="preserve">  </w:t>
      </w:r>
      <w:r w:rsidRPr="003040B0">
        <w:rPr>
          <w:rFonts w:ascii="华文细黑" w:eastAsia="华文细黑" w:hAnsi="华文细黑" w:cs="Times New Roman"/>
          <w:b/>
          <w:kern w:val="2"/>
          <w:sz w:val="21"/>
          <w:szCs w:val="21"/>
          <w:lang w:eastAsia="zh-CN"/>
        </w:rPr>
        <w:t>附则</w:t>
      </w:r>
    </w:p>
    <w:p w14:paraId="364421B9" w14:textId="77777777" w:rsidR="003040B0" w:rsidRDefault="009D4FE5" w:rsidP="003040B0">
      <w:pPr>
        <w:pStyle w:val="aff"/>
        <w:numPr>
          <w:ilvl w:val="0"/>
          <w:numId w:val="14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本</w:t>
      </w:r>
      <w:r w:rsidRPr="003040B0">
        <w:rPr>
          <w:rFonts w:ascii="华文细黑" w:eastAsia="华文细黑" w:hAnsi="华文细黑" w:cs="Times New Roman" w:hint="eastAsia"/>
          <w:kern w:val="2"/>
          <w:sz w:val="21"/>
          <w:szCs w:val="21"/>
          <w:lang w:eastAsia="zh-CN"/>
        </w:rPr>
        <w:t>协议经双方签字盖章后生效。</w:t>
      </w:r>
    </w:p>
    <w:p w14:paraId="0373B928" w14:textId="77777777" w:rsidR="003040B0" w:rsidRDefault="009D4FE5" w:rsidP="003040B0">
      <w:pPr>
        <w:pStyle w:val="aff"/>
        <w:numPr>
          <w:ilvl w:val="0"/>
          <w:numId w:val="14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本协议一式两份，双方各执一份，具有同等法律效力。</w:t>
      </w:r>
    </w:p>
    <w:p w14:paraId="4B82337F" w14:textId="38F0A842" w:rsidR="003040B0" w:rsidRPr="003040B0" w:rsidRDefault="009D4FE5" w:rsidP="003040B0">
      <w:pPr>
        <w:pStyle w:val="aff"/>
        <w:numPr>
          <w:ilvl w:val="0"/>
          <w:numId w:val="14"/>
        </w:num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  <w:r w:rsidRPr="003040B0"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  <w:t>未尽事宜，双方可签订补充协议，与本协议具有同等法律效力。</w:t>
      </w:r>
    </w:p>
    <w:tbl>
      <w:tblPr>
        <w:tblW w:w="8079" w:type="dxa"/>
        <w:jc w:val="center"/>
        <w:tblLayout w:type="fixed"/>
        <w:tblLook w:val="04A0" w:firstRow="1" w:lastRow="0" w:firstColumn="1" w:lastColumn="0" w:noHBand="0" w:noVBand="1"/>
      </w:tblPr>
      <w:tblGrid>
        <w:gridCol w:w="4473"/>
        <w:gridCol w:w="3606"/>
      </w:tblGrid>
      <w:tr w:rsidR="003040B0" w14:paraId="3636260B" w14:textId="77777777" w:rsidTr="003040B0">
        <w:trPr>
          <w:cantSplit/>
          <w:trHeight w:val="1863"/>
          <w:jc w:val="center"/>
        </w:trPr>
        <w:tc>
          <w:tcPr>
            <w:tcW w:w="4473" w:type="dxa"/>
            <w:shd w:val="clear" w:color="auto" w:fill="auto"/>
            <w:vAlign w:val="center"/>
          </w:tcPr>
          <w:p w14:paraId="5CFE5B7D" w14:textId="17E58192" w:rsidR="003040B0" w:rsidRPr="003040B0" w:rsidRDefault="003040B0" w:rsidP="00A96979">
            <w:pPr>
              <w:spacing w:line="340" w:lineRule="exact"/>
              <w:rPr>
                <w:rFonts w:ascii="华文细黑" w:eastAsia="华文细黑" w:hAnsi="华文细黑"/>
                <w:b/>
                <w:szCs w:val="21"/>
                <w:lang w:eastAsia="zh-CN"/>
              </w:rPr>
            </w:pPr>
            <w:r w:rsidRPr="003040B0">
              <w:rPr>
                <w:rFonts w:ascii="华文细黑" w:eastAsia="华文细黑" w:hAnsi="华文细黑" w:hint="eastAsia"/>
                <w:b/>
                <w:szCs w:val="21"/>
                <w:lang w:eastAsia="zh-CN"/>
              </w:rPr>
              <w:t>甲方：</w:t>
            </w:r>
          </w:p>
          <w:p w14:paraId="2508A7C6" w14:textId="117AF1DB" w:rsidR="003040B0" w:rsidRPr="003040B0" w:rsidRDefault="003040B0" w:rsidP="00A96979">
            <w:pPr>
              <w:spacing w:line="340" w:lineRule="exact"/>
              <w:rPr>
                <w:rFonts w:ascii="华文细黑" w:eastAsia="华文细黑" w:hAnsi="华文细黑"/>
                <w:szCs w:val="21"/>
                <w:lang w:eastAsia="zh-CN"/>
              </w:rPr>
            </w:pPr>
            <w:r w:rsidRPr="003040B0">
              <w:rPr>
                <w:rFonts w:ascii="华文细黑" w:eastAsia="华文细黑" w:hAnsi="华文细黑" w:hint="eastAsia"/>
                <w:szCs w:val="21"/>
                <w:lang w:eastAsia="zh-CN"/>
              </w:rPr>
              <w:t>联系人：</w:t>
            </w:r>
          </w:p>
          <w:p w14:paraId="581916D8" w14:textId="33A664EF" w:rsidR="003040B0" w:rsidRPr="003040B0" w:rsidRDefault="003040B0" w:rsidP="00A96979">
            <w:pPr>
              <w:spacing w:line="340" w:lineRule="exact"/>
              <w:rPr>
                <w:rFonts w:ascii="华文细黑" w:eastAsia="华文细黑" w:hAnsi="华文细黑"/>
                <w:szCs w:val="21"/>
                <w:lang w:eastAsia="zh-CN"/>
              </w:rPr>
            </w:pPr>
            <w:r w:rsidRPr="003040B0">
              <w:rPr>
                <w:rFonts w:ascii="华文细黑" w:eastAsia="华文细黑" w:hAnsi="华文细黑" w:hint="eastAsia"/>
                <w:szCs w:val="21"/>
                <w:lang w:eastAsia="zh-CN"/>
              </w:rPr>
              <w:t>电话：</w:t>
            </w:r>
          </w:p>
          <w:p w14:paraId="558E33FC" w14:textId="3B55791F" w:rsidR="003040B0" w:rsidRDefault="003040B0" w:rsidP="00A96979">
            <w:pPr>
              <w:spacing w:line="340" w:lineRule="exact"/>
              <w:rPr>
                <w:rFonts w:ascii="华文细黑" w:eastAsia="华文细黑" w:hAnsi="华文细黑"/>
                <w:b/>
                <w:szCs w:val="21"/>
              </w:rPr>
            </w:pPr>
            <w:r w:rsidRPr="003040B0">
              <w:rPr>
                <w:rFonts w:ascii="华文细黑" w:eastAsia="华文细黑" w:hAnsi="华文细黑" w:hint="eastAsia"/>
                <w:szCs w:val="21"/>
              </w:rPr>
              <w:t>日期：2</w:t>
            </w:r>
            <w:r w:rsidRPr="003040B0">
              <w:rPr>
                <w:rFonts w:ascii="华文细黑" w:eastAsia="华文细黑" w:hAnsi="华文细黑"/>
                <w:szCs w:val="21"/>
              </w:rPr>
              <w:t>02</w:t>
            </w:r>
            <w:r>
              <w:rPr>
                <w:rFonts w:ascii="华文细黑" w:eastAsia="华文细黑" w:hAnsi="华文细黑"/>
                <w:szCs w:val="21"/>
              </w:rPr>
              <w:t>5</w:t>
            </w:r>
            <w:proofErr w:type="gramStart"/>
            <w:r w:rsidRPr="003040B0">
              <w:rPr>
                <w:rFonts w:ascii="华文细黑" w:eastAsia="华文细黑" w:hAnsi="华文细黑" w:hint="eastAsia"/>
                <w:szCs w:val="21"/>
              </w:rPr>
              <w:t>年</w:t>
            </w:r>
            <w:r w:rsidRPr="003040B0">
              <w:rPr>
                <w:rFonts w:ascii="华文细黑" w:eastAsia="华文细黑" w:hAnsi="华文细黑"/>
                <w:szCs w:val="21"/>
              </w:rPr>
              <w:t xml:space="preserve">  </w:t>
            </w:r>
            <w:r w:rsidRPr="003040B0">
              <w:rPr>
                <w:rFonts w:ascii="华文细黑" w:eastAsia="华文细黑" w:hAnsi="华文细黑" w:hint="eastAsia"/>
                <w:szCs w:val="21"/>
              </w:rPr>
              <w:t>月</w:t>
            </w:r>
            <w:proofErr w:type="gramEnd"/>
            <w:r w:rsidRPr="003040B0">
              <w:rPr>
                <w:rFonts w:ascii="华文细黑" w:eastAsia="华文细黑" w:hAnsi="华文细黑"/>
                <w:szCs w:val="21"/>
              </w:rPr>
              <w:t xml:space="preserve">  </w:t>
            </w:r>
            <w:r w:rsidRPr="003040B0">
              <w:rPr>
                <w:rFonts w:ascii="华文细黑" w:eastAsia="华文细黑" w:hAnsi="华文细黑" w:hint="eastAsia"/>
                <w:szCs w:val="21"/>
              </w:rPr>
              <w:t>日</w:t>
            </w:r>
          </w:p>
        </w:tc>
        <w:tc>
          <w:tcPr>
            <w:tcW w:w="3606" w:type="dxa"/>
            <w:vAlign w:val="center"/>
          </w:tcPr>
          <w:p w14:paraId="4B6D2A61" w14:textId="05105C1B" w:rsidR="003040B0" w:rsidRDefault="003040B0" w:rsidP="00A96979">
            <w:pPr>
              <w:spacing w:line="340" w:lineRule="exact"/>
              <w:rPr>
                <w:rFonts w:ascii="华文细黑" w:eastAsia="华文细黑" w:hAnsi="华文细黑"/>
                <w:b/>
                <w:szCs w:val="21"/>
                <w:lang w:eastAsia="zh-CN"/>
              </w:rPr>
            </w:pPr>
            <w:r>
              <w:rPr>
                <w:rFonts w:ascii="华文细黑" w:eastAsia="华文细黑" w:hAnsi="华文细黑" w:hint="eastAsia"/>
                <w:b/>
                <w:szCs w:val="21"/>
                <w:lang w:eastAsia="zh-CN"/>
              </w:rPr>
              <w:t>乙方：</w:t>
            </w:r>
          </w:p>
          <w:p w14:paraId="35FFB14B" w14:textId="197A54B5" w:rsidR="003040B0" w:rsidRDefault="003040B0" w:rsidP="00A96979">
            <w:pPr>
              <w:spacing w:line="340" w:lineRule="exact"/>
              <w:rPr>
                <w:rFonts w:ascii="华文细黑" w:eastAsia="华文细黑" w:hAnsi="华文细黑"/>
                <w:szCs w:val="21"/>
                <w:lang w:eastAsia="zh-CN"/>
              </w:rPr>
            </w:pPr>
            <w:r>
              <w:rPr>
                <w:rFonts w:ascii="华文细黑" w:eastAsia="华文细黑" w:hAnsi="华文细黑" w:hint="eastAsia"/>
                <w:szCs w:val="21"/>
                <w:lang w:eastAsia="zh-CN"/>
              </w:rPr>
              <w:t>联系人：</w:t>
            </w:r>
          </w:p>
          <w:p w14:paraId="2D414CDC" w14:textId="1BF57C18" w:rsidR="003040B0" w:rsidRDefault="003040B0" w:rsidP="00A96979">
            <w:pPr>
              <w:spacing w:line="340" w:lineRule="exact"/>
              <w:rPr>
                <w:rFonts w:ascii="华文细黑" w:eastAsia="华文细黑" w:hAnsi="华文细黑"/>
                <w:szCs w:val="21"/>
                <w:lang w:eastAsia="zh-CN"/>
              </w:rPr>
            </w:pPr>
            <w:r>
              <w:rPr>
                <w:rFonts w:ascii="华文细黑" w:eastAsia="华文细黑" w:hAnsi="华文细黑" w:hint="eastAsia"/>
                <w:szCs w:val="21"/>
                <w:lang w:eastAsia="zh-CN"/>
              </w:rPr>
              <w:t>电话：</w:t>
            </w:r>
          </w:p>
          <w:p w14:paraId="3D2E59C1" w14:textId="0737470D" w:rsidR="003040B0" w:rsidRDefault="003040B0" w:rsidP="00A96979">
            <w:pPr>
              <w:spacing w:line="340" w:lineRule="exact"/>
              <w:rPr>
                <w:rFonts w:ascii="华文细黑" w:eastAsia="华文细黑" w:hAnsi="华文细黑"/>
                <w:b/>
                <w:szCs w:val="21"/>
                <w:lang w:eastAsia="zh-CN"/>
              </w:rPr>
            </w:pPr>
            <w:r>
              <w:rPr>
                <w:rFonts w:ascii="华文细黑" w:eastAsia="华文细黑" w:hAnsi="华文细黑" w:hint="eastAsia"/>
                <w:szCs w:val="21"/>
                <w:lang w:eastAsia="zh-CN"/>
              </w:rPr>
              <w:t>日期：</w:t>
            </w:r>
            <w:r w:rsidRPr="003040B0">
              <w:rPr>
                <w:rFonts w:ascii="华文细黑" w:eastAsia="华文细黑" w:hAnsi="华文细黑" w:hint="eastAsia"/>
                <w:szCs w:val="21"/>
                <w:lang w:eastAsia="zh-CN"/>
              </w:rPr>
              <w:t>2</w:t>
            </w:r>
            <w:r w:rsidRPr="003040B0">
              <w:rPr>
                <w:rFonts w:ascii="华文细黑" w:eastAsia="华文细黑" w:hAnsi="华文细黑"/>
                <w:szCs w:val="21"/>
                <w:lang w:eastAsia="zh-CN"/>
              </w:rPr>
              <w:t>02</w:t>
            </w:r>
            <w:r>
              <w:rPr>
                <w:rFonts w:ascii="华文细黑" w:eastAsia="华文细黑" w:hAnsi="华文细黑"/>
                <w:szCs w:val="21"/>
                <w:lang w:eastAsia="zh-CN"/>
              </w:rPr>
              <w:t>5</w:t>
            </w:r>
            <w:r>
              <w:rPr>
                <w:rFonts w:ascii="华文细黑" w:eastAsia="华文细黑" w:hAnsi="华文细黑" w:hint="eastAsia"/>
                <w:szCs w:val="21"/>
                <w:lang w:eastAsia="zh-CN"/>
              </w:rPr>
              <w:t>年</w:t>
            </w:r>
            <w:r>
              <w:rPr>
                <w:rFonts w:ascii="华文细黑" w:eastAsia="华文细黑" w:hAnsi="华文细黑"/>
                <w:szCs w:val="21"/>
                <w:lang w:eastAsia="zh-CN"/>
              </w:rPr>
              <w:t xml:space="preserve">  </w:t>
            </w:r>
            <w:r>
              <w:rPr>
                <w:rFonts w:ascii="华文细黑" w:eastAsia="华文细黑" w:hAnsi="华文细黑" w:hint="eastAsia"/>
                <w:szCs w:val="21"/>
                <w:lang w:eastAsia="zh-CN"/>
              </w:rPr>
              <w:t>月</w:t>
            </w:r>
            <w:r>
              <w:rPr>
                <w:rFonts w:ascii="华文细黑" w:eastAsia="华文细黑" w:hAnsi="华文细黑"/>
                <w:szCs w:val="21"/>
                <w:lang w:eastAsia="zh-CN"/>
              </w:rPr>
              <w:t xml:space="preserve">  </w:t>
            </w:r>
            <w:r>
              <w:rPr>
                <w:rFonts w:ascii="华文细黑" w:eastAsia="华文细黑" w:hAnsi="华文细黑" w:hint="eastAsia"/>
                <w:szCs w:val="21"/>
                <w:lang w:eastAsia="zh-CN"/>
              </w:rPr>
              <w:t>日</w:t>
            </w:r>
          </w:p>
        </w:tc>
      </w:tr>
    </w:tbl>
    <w:p w14:paraId="21E38806" w14:textId="6C6721A2" w:rsidR="00230347" w:rsidRPr="003040B0" w:rsidRDefault="00230347" w:rsidP="003040B0">
      <w:pPr>
        <w:rPr>
          <w:rFonts w:ascii="华文细黑" w:eastAsia="华文细黑" w:hAnsi="华文细黑" w:cs="Times New Roman"/>
          <w:kern w:val="2"/>
          <w:sz w:val="21"/>
          <w:szCs w:val="21"/>
          <w:lang w:eastAsia="zh-CN"/>
        </w:rPr>
      </w:pPr>
    </w:p>
    <w:sectPr w:rsidR="00230347" w:rsidRPr="003040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A39A" w14:textId="77777777" w:rsidR="009D4FE5" w:rsidRDefault="009D4FE5">
      <w:pPr>
        <w:spacing w:line="240" w:lineRule="auto"/>
      </w:pPr>
      <w:r>
        <w:separator/>
      </w:r>
    </w:p>
  </w:endnote>
  <w:endnote w:type="continuationSeparator" w:id="0">
    <w:p w14:paraId="1BE507CC" w14:textId="77777777" w:rsidR="009D4FE5" w:rsidRDefault="009D4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E23E" w14:textId="77777777" w:rsidR="009D4FE5" w:rsidRDefault="009D4FE5">
      <w:pPr>
        <w:spacing w:after="0"/>
      </w:pPr>
      <w:r>
        <w:separator/>
      </w:r>
    </w:p>
  </w:footnote>
  <w:footnote w:type="continuationSeparator" w:id="0">
    <w:p w14:paraId="06FC996C" w14:textId="77777777" w:rsidR="009D4FE5" w:rsidRDefault="009D4F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3C3C5B"/>
    <w:multiLevelType w:val="hybridMultilevel"/>
    <w:tmpl w:val="6F929D0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0BA32DD8"/>
    <w:multiLevelType w:val="hybridMultilevel"/>
    <w:tmpl w:val="EF040D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071BA4"/>
    <w:multiLevelType w:val="hybridMultilevel"/>
    <w:tmpl w:val="2054822E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F0F1505"/>
    <w:multiLevelType w:val="hybridMultilevel"/>
    <w:tmpl w:val="4E9294A2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08241B"/>
    <w:multiLevelType w:val="hybridMultilevel"/>
    <w:tmpl w:val="68002B14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E40"/>
    <w:multiLevelType w:val="hybridMultilevel"/>
    <w:tmpl w:val="507C3FC2"/>
    <w:lvl w:ilvl="0" w:tplc="42D69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606F78"/>
    <w:multiLevelType w:val="hybridMultilevel"/>
    <w:tmpl w:val="48C8A682"/>
    <w:lvl w:ilvl="0" w:tplc="C85E5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81754BA"/>
    <w:multiLevelType w:val="hybridMultilevel"/>
    <w:tmpl w:val="6B3C7A5C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2B5186"/>
    <w:multiLevelType w:val="hybridMultilevel"/>
    <w:tmpl w:val="93DAA86C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1A6245"/>
    <w:multiLevelType w:val="hybridMultilevel"/>
    <w:tmpl w:val="62CA74E6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53B681B"/>
    <w:multiLevelType w:val="hybridMultilevel"/>
    <w:tmpl w:val="BA061AE2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7EA473A"/>
    <w:multiLevelType w:val="hybridMultilevel"/>
    <w:tmpl w:val="3EBACBEC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87518C"/>
    <w:multiLevelType w:val="hybridMultilevel"/>
    <w:tmpl w:val="4C9A46C8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FBD7736"/>
    <w:multiLevelType w:val="hybridMultilevel"/>
    <w:tmpl w:val="0BF640CA"/>
    <w:lvl w:ilvl="0" w:tplc="214E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1"/>
  </w:num>
  <w:num w:numId="9">
    <w:abstractNumId w:val="12"/>
  </w:num>
  <w:num w:numId="10">
    <w:abstractNumId w:val="15"/>
  </w:num>
  <w:num w:numId="11">
    <w:abstractNumId w:val="6"/>
  </w:num>
  <w:num w:numId="12">
    <w:abstractNumId w:val="14"/>
  </w:num>
  <w:num w:numId="13">
    <w:abstractNumId w:val="16"/>
  </w:num>
  <w:num w:numId="14">
    <w:abstractNumId w:val="9"/>
  </w:num>
  <w:num w:numId="15">
    <w:abstractNumId w:val="13"/>
  </w:num>
  <w:num w:numId="16">
    <w:abstractNumId w:val="18"/>
  </w:num>
  <w:num w:numId="17">
    <w:abstractNumId w:val="10"/>
  </w:num>
  <w:num w:numId="18">
    <w:abstractNumId w:val="17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347"/>
    <w:rsid w:val="0029639D"/>
    <w:rsid w:val="003040B0"/>
    <w:rsid w:val="00326F90"/>
    <w:rsid w:val="009D4FE5"/>
    <w:rsid w:val="00AA1D8D"/>
    <w:rsid w:val="00B47730"/>
    <w:rsid w:val="00CB0664"/>
    <w:rsid w:val="00FC693F"/>
    <w:rsid w:val="2675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29C09"/>
  <w14:defaultImageDpi w14:val="300"/>
  <w15:docId w15:val="{8C6D69A5-232F-4777-A4F1-75BA0E23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686</Characters>
  <Application>Microsoft Office Word</Application>
  <DocSecurity>0</DocSecurity>
  <Lines>32</Lines>
  <Paragraphs>25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liang huo</cp:lastModifiedBy>
  <cp:revision>2</cp:revision>
  <dcterms:created xsi:type="dcterms:W3CDTF">2025-08-13T09:47:00Z</dcterms:created>
  <dcterms:modified xsi:type="dcterms:W3CDTF">2025-08-13T09:47:00Z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eyJoZGlkIjoiODBiZjRiNDIxNzM5OWQ2OWJiY2Y3ZjI4OWRkMTJlZWQiLCJ1c2VySWQiOiIxMzQ5MTY2NjQ0In0=</vt:lpwstr>
  </property>
  <property fmtid="{D5CDD505-2E9C-101B-9397-08002B2CF9AE}" pid="3" name="KSOProductBuildVer">
    <vt:lpwstr>2052-12.1.0.21915</vt:lpwstr>
  </property>
  <property fmtid="{D5CDD505-2E9C-101B-9397-08002B2CF9AE}" pid="4" name="ICV">
    <vt:lpwstr>D8686EDA25C24B7FA5465BB4359C7D6A_12</vt:lpwstr>
  </property>
</Properties>
</file>